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6A71F6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6A71F6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. 48-15-82</w:t>
            </w:r>
          </w:p>
          <w:p w:rsidR="004E3E8E" w:rsidRPr="006A71F6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="00E60111"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="00E60111" w:rsidRPr="006A71F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E60111"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E60111" w:rsidRPr="006A71F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E60111"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6A71F6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:</w:t>
            </w:r>
            <w:r w:rsidRPr="006A7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6A71F6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6A71F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6A71F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6A71F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4E3E8E" w:rsidRP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4E3E8E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E60111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апреля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4E3E8E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4E3E8E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4E3E8E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О выплате дивидендов за </w:t>
      </w:r>
      <w:r w:rsidRPr="00A1535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E60111">
        <w:rPr>
          <w:b/>
          <w:sz w:val="28"/>
          <w:szCs w:val="28"/>
        </w:rPr>
        <w:t>4</w:t>
      </w:r>
      <w:r w:rsidR="006A71F6">
        <w:rPr>
          <w:b/>
          <w:sz w:val="28"/>
          <w:szCs w:val="28"/>
        </w:rPr>
        <w:t xml:space="preserve"> года.</w:t>
      </w:r>
    </w:p>
    <w:p w:rsidR="004E3E8E" w:rsidRPr="00E60111" w:rsidRDefault="00E60111" w:rsidP="00E60111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60111">
        <w:rPr>
          <w:b/>
          <w:sz w:val="28"/>
          <w:szCs w:val="28"/>
        </w:rPr>
        <w:t>Утверждение Положения о порядке ведения учета аффилированных лиц ОАО ”</w:t>
      </w:r>
      <w:proofErr w:type="gramStart"/>
      <w:r w:rsidRPr="00E60111">
        <w:rPr>
          <w:b/>
          <w:sz w:val="28"/>
          <w:szCs w:val="28"/>
        </w:rPr>
        <w:t>Витебский</w:t>
      </w:r>
      <w:proofErr w:type="gramEnd"/>
      <w:r w:rsidRPr="00E60111">
        <w:rPr>
          <w:b/>
          <w:sz w:val="28"/>
          <w:szCs w:val="28"/>
        </w:rPr>
        <w:t xml:space="preserve"> Хозторг“.</w:t>
      </w: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>
        <w:rPr>
          <w:rFonts w:ascii="Times New Roman" w:hAnsi="Times New Roman"/>
          <w:b/>
          <w:sz w:val="26"/>
          <w:szCs w:val="26"/>
        </w:rPr>
        <w:t xml:space="preserve"> работы собрания – </w:t>
      </w:r>
      <w:r w:rsidR="00E60111"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 xml:space="preserve"> апреля 202</w:t>
      </w:r>
      <w:r w:rsidR="00E6011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>
        <w:rPr>
          <w:rFonts w:ascii="Times New Roman" w:hAnsi="Times New Roman"/>
          <w:sz w:val="26"/>
          <w:szCs w:val="26"/>
        </w:rPr>
        <w:t xml:space="preserve">ормированного на </w:t>
      </w:r>
      <w:r w:rsidR="00E6011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марта 202</w:t>
      </w:r>
      <w:r w:rsidR="00E60111">
        <w:rPr>
          <w:rFonts w:ascii="Times New Roman" w:hAnsi="Times New Roman"/>
          <w:sz w:val="26"/>
          <w:szCs w:val="26"/>
        </w:rPr>
        <w:t xml:space="preserve">4 </w:t>
      </w:r>
      <w:r w:rsidRPr="00E242FD">
        <w:rPr>
          <w:rFonts w:ascii="Times New Roman" w:hAnsi="Times New Roman"/>
          <w:sz w:val="26"/>
          <w:szCs w:val="26"/>
        </w:rPr>
        <w:t>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6239E"/>
    <w:rsid w:val="004977AD"/>
    <w:rsid w:val="004E3E8E"/>
    <w:rsid w:val="006A71F6"/>
    <w:rsid w:val="00E6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cp:lastPrinted>2024-04-10T05:42:00Z</cp:lastPrinted>
  <dcterms:created xsi:type="dcterms:W3CDTF">2024-03-22T14:11:00Z</dcterms:created>
  <dcterms:modified xsi:type="dcterms:W3CDTF">2024-04-10T05:42:00Z</dcterms:modified>
</cp:coreProperties>
</file>